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C6" w:rsidRDefault="00E921C6" w:rsidP="00E921C6">
      <w:pPr>
        <w:jc w:val="right"/>
        <w:rPr>
          <w:b/>
          <w:sz w:val="32"/>
          <w:szCs w:val="32"/>
        </w:rPr>
      </w:pPr>
    </w:p>
    <w:p w:rsidR="00E921C6" w:rsidRDefault="00E921C6" w:rsidP="00E921C6">
      <w:pPr>
        <w:jc w:val="center"/>
      </w:pPr>
      <w:r w:rsidRPr="00044E2A">
        <w:t>(Приложение 1</w:t>
      </w:r>
      <w:r>
        <w:t>9</w:t>
      </w:r>
      <w:r w:rsidRPr="00044E2A">
        <w:t xml:space="preserve"> изложено в редакции решения Думы</w:t>
      </w:r>
      <w:r>
        <w:t xml:space="preserve"> </w:t>
      </w:r>
      <w:hyperlink r:id="rId5" w:history="1">
        <w:r>
          <w:rPr>
            <w:rStyle w:val="a3"/>
          </w:rPr>
          <w:t>от 28.10.2022 № 950</w:t>
        </w:r>
      </w:hyperlink>
      <w:r>
        <w:t>)</w:t>
      </w:r>
    </w:p>
    <w:p w:rsidR="00E921C6" w:rsidRDefault="00E921C6" w:rsidP="00E921C6">
      <w:pPr>
        <w:jc w:val="center"/>
      </w:pPr>
    </w:p>
    <w:p w:rsidR="00E921C6" w:rsidRDefault="00E921C6" w:rsidP="00E921C6">
      <w:pPr>
        <w:jc w:val="center"/>
        <w:rPr>
          <w:b/>
          <w:sz w:val="32"/>
          <w:szCs w:val="32"/>
        </w:rPr>
      </w:pPr>
    </w:p>
    <w:p w:rsidR="0099347A" w:rsidRDefault="0099347A" w:rsidP="00E921C6">
      <w:pPr>
        <w:jc w:val="right"/>
        <w:rPr>
          <w:b/>
          <w:sz w:val="32"/>
          <w:szCs w:val="32"/>
        </w:rPr>
      </w:pPr>
    </w:p>
    <w:p w:rsidR="00E921C6" w:rsidRPr="00EE1AB1" w:rsidRDefault="00E921C6" w:rsidP="00E921C6">
      <w:pPr>
        <w:jc w:val="right"/>
        <w:rPr>
          <w:b/>
          <w:sz w:val="32"/>
          <w:szCs w:val="32"/>
        </w:rPr>
      </w:pPr>
      <w:bookmarkStart w:id="0" w:name="_GoBack"/>
      <w:bookmarkEnd w:id="0"/>
      <w:r w:rsidRPr="00EE1AB1">
        <w:rPr>
          <w:b/>
          <w:sz w:val="32"/>
          <w:szCs w:val="32"/>
        </w:rPr>
        <w:t xml:space="preserve">Приложение 19 к решению </w:t>
      </w:r>
    </w:p>
    <w:p w:rsidR="00E921C6" w:rsidRPr="00EE1AB1" w:rsidRDefault="00E921C6" w:rsidP="00E921C6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 xml:space="preserve">Думы Кондинского района </w:t>
      </w:r>
    </w:p>
    <w:p w:rsidR="00E921C6" w:rsidRPr="00EE1AB1" w:rsidRDefault="00E921C6" w:rsidP="00E921C6">
      <w:pPr>
        <w:jc w:val="right"/>
        <w:rPr>
          <w:b/>
          <w:sz w:val="32"/>
          <w:szCs w:val="32"/>
        </w:rPr>
      </w:pPr>
      <w:r w:rsidRPr="00EE1AB1">
        <w:rPr>
          <w:b/>
          <w:sz w:val="32"/>
          <w:szCs w:val="32"/>
        </w:rPr>
        <w:t>от 17.12.2021 № 853</w:t>
      </w:r>
    </w:p>
    <w:p w:rsidR="00E921C6" w:rsidRPr="009F03D3" w:rsidRDefault="00E921C6" w:rsidP="00E921C6"/>
    <w:p w:rsidR="00E921C6" w:rsidRPr="009F03D3" w:rsidRDefault="00E921C6" w:rsidP="00E921C6">
      <w:pPr>
        <w:pStyle w:val="2"/>
        <w:rPr>
          <w:sz w:val="24"/>
          <w:szCs w:val="24"/>
        </w:rPr>
      </w:pPr>
      <w:r w:rsidRPr="009F03D3">
        <w:rPr>
          <w:sz w:val="24"/>
          <w:szCs w:val="24"/>
        </w:rPr>
        <w:t>Источники внутреннего финансирования дефицита бюджета муниципального образования Кондинский район на 2023-2024 годы</w:t>
      </w:r>
    </w:p>
    <w:tbl>
      <w:tblPr>
        <w:tblW w:w="9938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600"/>
        <w:gridCol w:w="2109"/>
        <w:gridCol w:w="3543"/>
        <w:gridCol w:w="1843"/>
        <w:gridCol w:w="1843"/>
      </w:tblGrid>
      <w:tr w:rsidR="00E921C6" w:rsidRPr="009F03D3" w:rsidTr="009A56BC">
        <w:trPr>
          <w:trHeight w:val="285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C6" w:rsidRPr="00A04620" w:rsidRDefault="00E921C6" w:rsidP="009A56BC">
            <w:pPr>
              <w:ind w:firstLine="0"/>
              <w:rPr>
                <w:rFonts w:cs="Arial"/>
                <w:sz w:val="18"/>
                <w:szCs w:val="18"/>
                <w:lang w:val="x-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(в рублях)</w:t>
            </w:r>
          </w:p>
        </w:tc>
      </w:tr>
      <w:tr w:rsidR="00E921C6" w:rsidRPr="009F03D3" w:rsidTr="009A56BC">
        <w:trPr>
          <w:trHeight w:val="136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Код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Наименование групп, подгрупп, статей, подстатей, элементов, программ(подпрограмм),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 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 2024 год</w:t>
            </w:r>
          </w:p>
        </w:tc>
      </w:tr>
      <w:tr w:rsidR="00E921C6" w:rsidRPr="009F03D3" w:rsidTr="009A56BC">
        <w:trPr>
          <w:trHeight w:val="2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E921C6" w:rsidRPr="009F03D3" w:rsidTr="009A56BC">
        <w:trPr>
          <w:trHeight w:val="51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000 01 02 00 00 05 0000 810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5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75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000 01 03 01 00 00 0000 700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E921C6" w:rsidRPr="009F03D3" w:rsidTr="009A56BC">
        <w:trPr>
          <w:trHeight w:val="12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78 723 621,61</w:t>
            </w:r>
          </w:p>
        </w:tc>
      </w:tr>
      <w:tr w:rsidR="00E921C6" w:rsidRPr="009F03D3" w:rsidTr="009A56BC">
        <w:trPr>
          <w:trHeight w:val="112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000 01 03 01 00 05 0000 710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(покрытие дефицита)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9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000 01 03 01 00 00 0000 800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E921C6" w:rsidRPr="009F03D3" w:rsidTr="009A56BC">
        <w:trPr>
          <w:trHeight w:val="93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000 01 03 01 00 05 0000 810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-78 723 621,61</w:t>
            </w:r>
          </w:p>
        </w:tc>
      </w:tr>
      <w:tr w:rsidR="00E921C6" w:rsidRPr="009F03D3" w:rsidTr="009A56BC">
        <w:trPr>
          <w:trHeight w:val="8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lastRenderedPageBreak/>
              <w:t>000 01 03 01 00 05 0000 810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60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000 01 06 00 00 00 0000 000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8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72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000 01 06 05 00 00 0000 600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E921C6" w:rsidRPr="009F03D3" w:rsidTr="009A56BC">
        <w:trPr>
          <w:trHeight w:val="84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78 723 621,61</w:t>
            </w:r>
          </w:p>
        </w:tc>
      </w:tr>
      <w:tr w:rsidR="00E921C6" w:rsidRPr="009F03D3" w:rsidTr="009A56BC">
        <w:trPr>
          <w:trHeight w:val="79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000 01 06 05 01 05 0000 640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9F03D3">
              <w:rPr>
                <w:rFonts w:cs="Arial"/>
                <w:color w:val="000000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58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000 01 06 05 00 00 0000 500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E921C6" w:rsidRPr="009F03D3" w:rsidTr="009A56BC">
        <w:trPr>
          <w:trHeight w:val="97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000 01 06 05 01 05 0000 540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-73 198 758,16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-78 723 621,61</w:t>
            </w:r>
          </w:p>
        </w:tc>
      </w:tr>
      <w:tr w:rsidR="00E921C6" w:rsidRPr="009F03D3" w:rsidTr="009A56BC">
        <w:trPr>
          <w:trHeight w:val="31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000 01 05 00 00 00 0000 000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E921C6" w:rsidRPr="009F03D3" w:rsidTr="009A56BC">
        <w:trPr>
          <w:trHeight w:val="915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000 01 05 02 01 05 0000 510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-4 373 343 287,61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-4 017 145 757,85</w:t>
            </w:r>
          </w:p>
        </w:tc>
      </w:tr>
      <w:tr w:rsidR="00E921C6" w:rsidRPr="009F03D3" w:rsidTr="009A56BC">
        <w:trPr>
          <w:trHeight w:val="51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000 01 05 02 01 05 0000 610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4 373 343 287,61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4 017 145 757,85</w:t>
            </w:r>
          </w:p>
        </w:tc>
      </w:tr>
      <w:tr w:rsidR="00E921C6" w:rsidRPr="009F03D3" w:rsidTr="009A56BC">
        <w:trPr>
          <w:trHeight w:val="570"/>
          <w:jc w:val="center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1C6" w:rsidRPr="009F03D3" w:rsidRDefault="00E921C6" w:rsidP="009A56B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9F03D3">
              <w:rPr>
                <w:rFonts w:cs="Arial"/>
                <w:sz w:val="18"/>
                <w:szCs w:val="18"/>
              </w:rPr>
              <w:t>0,00</w:t>
            </w:r>
          </w:p>
        </w:tc>
      </w:tr>
    </w:tbl>
    <w:p w:rsidR="00E921C6" w:rsidRPr="00366908" w:rsidRDefault="00E921C6" w:rsidP="00E921C6"/>
    <w:p w:rsidR="00E921C6" w:rsidRPr="00366908" w:rsidRDefault="00E921C6" w:rsidP="00E921C6"/>
    <w:p w:rsidR="00E921C6" w:rsidRPr="00366908" w:rsidRDefault="00E921C6" w:rsidP="00E921C6">
      <w:pPr>
        <w:rPr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033"/>
    <w:rsid w:val="0099347A"/>
    <w:rsid w:val="009E3033"/>
    <w:rsid w:val="00A04620"/>
    <w:rsid w:val="00E921C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921C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921C6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921C6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921C6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921C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921C6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E921C6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E921C6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2023-01-23T06:33:00Z</dcterms:created>
  <dcterms:modified xsi:type="dcterms:W3CDTF">2023-01-20T06:48:00Z</dcterms:modified>
</cp:coreProperties>
</file>